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3" w:type="dxa"/>
        <w:tblInd w:w="108" w:type="dxa"/>
        <w:tblLook w:val="04A0" w:firstRow="1" w:lastRow="0" w:firstColumn="1" w:lastColumn="0" w:noHBand="0" w:noVBand="1"/>
      </w:tblPr>
      <w:tblGrid>
        <w:gridCol w:w="5103"/>
        <w:gridCol w:w="475"/>
        <w:gridCol w:w="475"/>
        <w:gridCol w:w="1494"/>
        <w:gridCol w:w="546"/>
        <w:gridCol w:w="1363"/>
        <w:gridCol w:w="7"/>
      </w:tblGrid>
      <w:tr w:rsidR="00AC31AC" w:rsidRPr="00804EAD" w:rsidTr="003C5222">
        <w:trPr>
          <w:trHeight w:val="598"/>
        </w:trPr>
        <w:tc>
          <w:tcPr>
            <w:tcW w:w="9463" w:type="dxa"/>
            <w:gridSpan w:val="7"/>
            <w:tcBorders>
              <w:top w:val="nil"/>
              <w:left w:val="nil"/>
              <w:right w:val="nil"/>
            </w:tcBorders>
            <w:shd w:val="clear" w:color="auto" w:fill="auto"/>
            <w:vAlign w:val="bottom"/>
            <w:hideMark/>
          </w:tcPr>
          <w:p w:rsidR="00AC31AC" w:rsidRPr="00804EAD" w:rsidRDefault="00AC31AC" w:rsidP="003C5222">
            <w:pPr>
              <w:jc w:val="right"/>
            </w:pPr>
            <w:r w:rsidRPr="00804EAD">
              <w:t>Приложение 9</w:t>
            </w:r>
          </w:p>
          <w:p w:rsidR="00AC31AC" w:rsidRPr="00804EAD" w:rsidRDefault="00AC31AC" w:rsidP="003C5222">
            <w:pPr>
              <w:jc w:val="right"/>
            </w:pPr>
            <w:r w:rsidRPr="00804EAD">
              <w:t>к решению Совета муниципального района "Заполярный район"</w:t>
            </w:r>
          </w:p>
          <w:p w:rsidR="00AC31AC" w:rsidRPr="00804EAD" w:rsidRDefault="00AC31AC" w:rsidP="003C5222">
            <w:pPr>
              <w:jc w:val="right"/>
            </w:pPr>
            <w:r w:rsidRPr="00804EAD">
              <w:t xml:space="preserve">от 24 декабря 2020 года № </w:t>
            </w:r>
            <w:r>
              <w:t>98-р</w:t>
            </w:r>
          </w:p>
        </w:tc>
      </w:tr>
      <w:tr w:rsidR="00AC31AC" w:rsidRPr="00804EAD" w:rsidTr="003C5222">
        <w:trPr>
          <w:gridAfter w:val="1"/>
          <w:wAfter w:w="7" w:type="dxa"/>
          <w:trHeight w:val="276"/>
        </w:trPr>
        <w:tc>
          <w:tcPr>
            <w:tcW w:w="5103" w:type="dxa"/>
            <w:tcBorders>
              <w:top w:val="nil"/>
              <w:left w:val="nil"/>
              <w:bottom w:val="nil"/>
              <w:right w:val="nil"/>
            </w:tcBorders>
            <w:shd w:val="clear" w:color="auto" w:fill="auto"/>
            <w:vAlign w:val="bottom"/>
            <w:hideMark/>
          </w:tcPr>
          <w:p w:rsidR="00AC31AC" w:rsidRPr="00804EAD" w:rsidRDefault="00AC31AC" w:rsidP="003C5222">
            <w:pPr>
              <w:jc w:val="right"/>
            </w:pPr>
          </w:p>
        </w:tc>
        <w:tc>
          <w:tcPr>
            <w:tcW w:w="475" w:type="dxa"/>
            <w:tcBorders>
              <w:top w:val="nil"/>
              <w:left w:val="nil"/>
              <w:bottom w:val="nil"/>
              <w:right w:val="nil"/>
            </w:tcBorders>
            <w:shd w:val="clear" w:color="auto" w:fill="auto"/>
            <w:noWrap/>
            <w:vAlign w:val="bottom"/>
            <w:hideMark/>
          </w:tcPr>
          <w:p w:rsidR="00AC31AC" w:rsidRPr="00804EAD" w:rsidRDefault="00AC31AC" w:rsidP="003C5222">
            <w:pPr>
              <w:rPr>
                <w:sz w:val="20"/>
                <w:szCs w:val="20"/>
              </w:rPr>
            </w:pPr>
          </w:p>
        </w:tc>
        <w:tc>
          <w:tcPr>
            <w:tcW w:w="475" w:type="dxa"/>
            <w:tcBorders>
              <w:top w:val="nil"/>
              <w:left w:val="nil"/>
              <w:bottom w:val="nil"/>
              <w:right w:val="nil"/>
            </w:tcBorders>
            <w:shd w:val="clear" w:color="auto" w:fill="auto"/>
            <w:noWrap/>
            <w:vAlign w:val="bottom"/>
            <w:hideMark/>
          </w:tcPr>
          <w:p w:rsidR="00AC31AC" w:rsidRPr="00804EAD" w:rsidRDefault="00AC31AC" w:rsidP="003C5222">
            <w:pPr>
              <w:jc w:val="center"/>
              <w:rPr>
                <w:sz w:val="20"/>
                <w:szCs w:val="20"/>
              </w:rPr>
            </w:pPr>
          </w:p>
        </w:tc>
        <w:tc>
          <w:tcPr>
            <w:tcW w:w="1494" w:type="dxa"/>
            <w:tcBorders>
              <w:top w:val="nil"/>
              <w:left w:val="nil"/>
              <w:bottom w:val="nil"/>
              <w:right w:val="nil"/>
            </w:tcBorders>
            <w:shd w:val="clear" w:color="auto" w:fill="auto"/>
            <w:noWrap/>
            <w:vAlign w:val="bottom"/>
            <w:hideMark/>
          </w:tcPr>
          <w:p w:rsidR="00AC31AC" w:rsidRPr="00804EAD" w:rsidRDefault="00AC31AC" w:rsidP="003C5222">
            <w:pPr>
              <w:jc w:val="center"/>
              <w:rPr>
                <w:sz w:val="20"/>
                <w:szCs w:val="20"/>
              </w:rPr>
            </w:pPr>
          </w:p>
        </w:tc>
        <w:tc>
          <w:tcPr>
            <w:tcW w:w="546" w:type="dxa"/>
            <w:tcBorders>
              <w:top w:val="nil"/>
              <w:left w:val="nil"/>
              <w:bottom w:val="nil"/>
              <w:right w:val="nil"/>
            </w:tcBorders>
            <w:shd w:val="clear" w:color="auto" w:fill="auto"/>
            <w:noWrap/>
            <w:vAlign w:val="bottom"/>
            <w:hideMark/>
          </w:tcPr>
          <w:p w:rsidR="00AC31AC" w:rsidRPr="00804EAD" w:rsidRDefault="00AC31AC" w:rsidP="003C5222">
            <w:pPr>
              <w:jc w:val="center"/>
              <w:rPr>
                <w:sz w:val="20"/>
                <w:szCs w:val="20"/>
              </w:rPr>
            </w:pPr>
          </w:p>
        </w:tc>
        <w:tc>
          <w:tcPr>
            <w:tcW w:w="1363" w:type="dxa"/>
            <w:tcBorders>
              <w:top w:val="nil"/>
              <w:left w:val="nil"/>
              <w:bottom w:val="nil"/>
              <w:right w:val="nil"/>
            </w:tcBorders>
            <w:shd w:val="clear" w:color="auto" w:fill="auto"/>
            <w:noWrap/>
            <w:vAlign w:val="bottom"/>
            <w:hideMark/>
          </w:tcPr>
          <w:p w:rsidR="00AC31AC" w:rsidRPr="00804EAD" w:rsidRDefault="00AC31AC" w:rsidP="003C5222">
            <w:pPr>
              <w:jc w:val="center"/>
              <w:rPr>
                <w:sz w:val="20"/>
                <w:szCs w:val="20"/>
              </w:rPr>
            </w:pPr>
          </w:p>
        </w:tc>
      </w:tr>
      <w:tr w:rsidR="00AC31AC" w:rsidRPr="00804EAD" w:rsidTr="003C5222">
        <w:trPr>
          <w:trHeight w:val="233"/>
        </w:trPr>
        <w:tc>
          <w:tcPr>
            <w:tcW w:w="9463" w:type="dxa"/>
            <w:gridSpan w:val="7"/>
            <w:tcBorders>
              <w:top w:val="nil"/>
              <w:left w:val="nil"/>
              <w:bottom w:val="nil"/>
              <w:right w:val="nil"/>
            </w:tcBorders>
            <w:shd w:val="clear" w:color="auto" w:fill="auto"/>
            <w:vAlign w:val="bottom"/>
            <w:hideMark/>
          </w:tcPr>
          <w:p w:rsidR="00AC31AC" w:rsidRPr="00804EAD" w:rsidRDefault="00AC31AC" w:rsidP="003C5222">
            <w:pPr>
              <w:jc w:val="center"/>
              <w:rPr>
                <w:sz w:val="20"/>
                <w:szCs w:val="20"/>
              </w:rPr>
            </w:pPr>
            <w:r w:rsidRPr="00804EAD">
              <w:rPr>
                <w:b/>
                <w:bCs/>
              </w:rPr>
              <w:t xml:space="preserve">Распределение бюджетных ассигнований по разделам, подразделам, целевым статьям </w:t>
            </w:r>
            <w:r w:rsidRPr="00804EAD">
              <w:rPr>
                <w:b/>
                <w:bCs/>
              </w:rPr>
              <w:br/>
              <w:t xml:space="preserve">(муниципальным программам и непрограммным направлениям деятельности) и </w:t>
            </w:r>
            <w:r w:rsidRPr="00804EAD">
              <w:rPr>
                <w:b/>
                <w:bCs/>
              </w:rPr>
              <w:br/>
              <w:t>группам видов расходов классификации расходов бюджетов на 2021 год</w:t>
            </w:r>
          </w:p>
        </w:tc>
      </w:tr>
      <w:tr w:rsidR="00AC31AC" w:rsidRPr="00804EAD" w:rsidTr="003C5222">
        <w:trPr>
          <w:gridAfter w:val="1"/>
          <w:wAfter w:w="7" w:type="dxa"/>
          <w:trHeight w:val="276"/>
        </w:trPr>
        <w:tc>
          <w:tcPr>
            <w:tcW w:w="5103" w:type="dxa"/>
            <w:tcBorders>
              <w:top w:val="nil"/>
              <w:left w:val="nil"/>
              <w:bottom w:val="nil"/>
              <w:right w:val="nil"/>
            </w:tcBorders>
            <w:shd w:val="clear" w:color="auto" w:fill="auto"/>
            <w:vAlign w:val="bottom"/>
            <w:hideMark/>
          </w:tcPr>
          <w:p w:rsidR="00AC31AC" w:rsidRPr="00804EAD" w:rsidRDefault="00AC31AC" w:rsidP="003C5222">
            <w:pPr>
              <w:rPr>
                <w:sz w:val="20"/>
                <w:szCs w:val="20"/>
              </w:rPr>
            </w:pPr>
          </w:p>
        </w:tc>
        <w:tc>
          <w:tcPr>
            <w:tcW w:w="475" w:type="dxa"/>
            <w:tcBorders>
              <w:top w:val="nil"/>
              <w:left w:val="nil"/>
              <w:bottom w:val="nil"/>
              <w:right w:val="nil"/>
            </w:tcBorders>
            <w:shd w:val="clear" w:color="auto" w:fill="auto"/>
            <w:vAlign w:val="bottom"/>
            <w:hideMark/>
          </w:tcPr>
          <w:p w:rsidR="00AC31AC" w:rsidRPr="00804EAD" w:rsidRDefault="00AC31AC" w:rsidP="003C5222">
            <w:pPr>
              <w:jc w:val="center"/>
              <w:rPr>
                <w:sz w:val="20"/>
                <w:szCs w:val="20"/>
              </w:rPr>
            </w:pPr>
          </w:p>
        </w:tc>
        <w:tc>
          <w:tcPr>
            <w:tcW w:w="475" w:type="dxa"/>
            <w:tcBorders>
              <w:top w:val="nil"/>
              <w:left w:val="nil"/>
              <w:bottom w:val="nil"/>
              <w:right w:val="nil"/>
            </w:tcBorders>
            <w:shd w:val="clear" w:color="auto" w:fill="auto"/>
            <w:vAlign w:val="bottom"/>
            <w:hideMark/>
          </w:tcPr>
          <w:p w:rsidR="00AC31AC" w:rsidRPr="00804EAD" w:rsidRDefault="00AC31AC" w:rsidP="003C5222">
            <w:pPr>
              <w:jc w:val="center"/>
              <w:rPr>
                <w:sz w:val="20"/>
                <w:szCs w:val="20"/>
              </w:rPr>
            </w:pPr>
          </w:p>
        </w:tc>
        <w:tc>
          <w:tcPr>
            <w:tcW w:w="1494" w:type="dxa"/>
            <w:tcBorders>
              <w:top w:val="nil"/>
              <w:left w:val="nil"/>
              <w:bottom w:val="nil"/>
              <w:right w:val="nil"/>
            </w:tcBorders>
            <w:shd w:val="clear" w:color="auto" w:fill="auto"/>
            <w:vAlign w:val="bottom"/>
            <w:hideMark/>
          </w:tcPr>
          <w:p w:rsidR="00AC31AC" w:rsidRPr="00804EAD" w:rsidRDefault="00AC31AC" w:rsidP="003C5222">
            <w:pPr>
              <w:jc w:val="center"/>
              <w:rPr>
                <w:sz w:val="20"/>
                <w:szCs w:val="20"/>
              </w:rPr>
            </w:pPr>
          </w:p>
        </w:tc>
        <w:tc>
          <w:tcPr>
            <w:tcW w:w="546" w:type="dxa"/>
            <w:tcBorders>
              <w:top w:val="nil"/>
              <w:left w:val="nil"/>
              <w:bottom w:val="nil"/>
              <w:right w:val="nil"/>
            </w:tcBorders>
            <w:shd w:val="clear" w:color="auto" w:fill="auto"/>
            <w:vAlign w:val="bottom"/>
            <w:hideMark/>
          </w:tcPr>
          <w:p w:rsidR="00AC31AC" w:rsidRPr="00804EAD" w:rsidRDefault="00AC31AC" w:rsidP="003C5222">
            <w:pPr>
              <w:jc w:val="center"/>
              <w:rPr>
                <w:sz w:val="20"/>
                <w:szCs w:val="20"/>
              </w:rPr>
            </w:pPr>
          </w:p>
        </w:tc>
        <w:tc>
          <w:tcPr>
            <w:tcW w:w="1363" w:type="dxa"/>
            <w:tcBorders>
              <w:top w:val="nil"/>
              <w:left w:val="nil"/>
              <w:bottom w:val="nil"/>
              <w:right w:val="nil"/>
            </w:tcBorders>
            <w:shd w:val="clear" w:color="auto" w:fill="auto"/>
            <w:noWrap/>
            <w:vAlign w:val="bottom"/>
            <w:hideMark/>
          </w:tcPr>
          <w:p w:rsidR="00AC31AC" w:rsidRPr="00804EAD" w:rsidRDefault="00AC31AC" w:rsidP="003C5222">
            <w:pPr>
              <w:jc w:val="center"/>
              <w:rPr>
                <w:sz w:val="20"/>
                <w:szCs w:val="20"/>
              </w:rPr>
            </w:pPr>
          </w:p>
        </w:tc>
      </w:tr>
      <w:tr w:rsidR="00AC31AC" w:rsidRPr="00804EAD" w:rsidTr="003C5222">
        <w:trPr>
          <w:gridAfter w:val="1"/>
          <w:wAfter w:w="7" w:type="dxa"/>
          <w:trHeight w:val="276"/>
        </w:trPr>
        <w:tc>
          <w:tcPr>
            <w:tcW w:w="5103" w:type="dxa"/>
            <w:tcBorders>
              <w:top w:val="nil"/>
              <w:left w:val="nil"/>
              <w:bottom w:val="nil"/>
              <w:right w:val="nil"/>
            </w:tcBorders>
            <w:shd w:val="clear" w:color="auto" w:fill="auto"/>
            <w:vAlign w:val="bottom"/>
            <w:hideMark/>
          </w:tcPr>
          <w:p w:rsidR="00AC31AC" w:rsidRPr="00804EAD" w:rsidRDefault="00AC31AC" w:rsidP="003C5222">
            <w:pPr>
              <w:rPr>
                <w:sz w:val="20"/>
                <w:szCs w:val="20"/>
              </w:rPr>
            </w:pPr>
          </w:p>
        </w:tc>
        <w:tc>
          <w:tcPr>
            <w:tcW w:w="475" w:type="dxa"/>
            <w:tcBorders>
              <w:top w:val="nil"/>
              <w:left w:val="nil"/>
              <w:bottom w:val="nil"/>
              <w:right w:val="nil"/>
            </w:tcBorders>
            <w:shd w:val="clear" w:color="auto" w:fill="auto"/>
            <w:vAlign w:val="bottom"/>
            <w:hideMark/>
          </w:tcPr>
          <w:p w:rsidR="00AC31AC" w:rsidRPr="00804EAD" w:rsidRDefault="00AC31AC" w:rsidP="003C5222">
            <w:pPr>
              <w:jc w:val="center"/>
              <w:rPr>
                <w:sz w:val="20"/>
                <w:szCs w:val="20"/>
              </w:rPr>
            </w:pPr>
          </w:p>
        </w:tc>
        <w:tc>
          <w:tcPr>
            <w:tcW w:w="475" w:type="dxa"/>
            <w:tcBorders>
              <w:top w:val="nil"/>
              <w:left w:val="nil"/>
              <w:bottom w:val="nil"/>
              <w:right w:val="nil"/>
            </w:tcBorders>
            <w:shd w:val="clear" w:color="auto" w:fill="auto"/>
            <w:vAlign w:val="bottom"/>
            <w:hideMark/>
          </w:tcPr>
          <w:p w:rsidR="00AC31AC" w:rsidRPr="00804EAD" w:rsidRDefault="00AC31AC" w:rsidP="003C5222">
            <w:pPr>
              <w:jc w:val="center"/>
              <w:rPr>
                <w:sz w:val="20"/>
                <w:szCs w:val="20"/>
              </w:rPr>
            </w:pPr>
          </w:p>
        </w:tc>
        <w:tc>
          <w:tcPr>
            <w:tcW w:w="1494" w:type="dxa"/>
            <w:tcBorders>
              <w:top w:val="nil"/>
              <w:left w:val="nil"/>
              <w:bottom w:val="nil"/>
              <w:right w:val="nil"/>
            </w:tcBorders>
            <w:shd w:val="clear" w:color="auto" w:fill="auto"/>
            <w:vAlign w:val="bottom"/>
            <w:hideMark/>
          </w:tcPr>
          <w:p w:rsidR="00AC31AC" w:rsidRPr="00804EAD" w:rsidRDefault="00AC31AC" w:rsidP="003C5222">
            <w:pPr>
              <w:jc w:val="center"/>
              <w:rPr>
                <w:sz w:val="20"/>
                <w:szCs w:val="20"/>
              </w:rPr>
            </w:pPr>
          </w:p>
        </w:tc>
        <w:tc>
          <w:tcPr>
            <w:tcW w:w="546" w:type="dxa"/>
            <w:tcBorders>
              <w:top w:val="nil"/>
              <w:left w:val="nil"/>
              <w:bottom w:val="nil"/>
              <w:right w:val="nil"/>
            </w:tcBorders>
            <w:shd w:val="clear" w:color="auto" w:fill="auto"/>
            <w:vAlign w:val="bottom"/>
            <w:hideMark/>
          </w:tcPr>
          <w:p w:rsidR="00AC31AC" w:rsidRPr="00804EAD" w:rsidRDefault="00AC31AC" w:rsidP="003C5222">
            <w:pPr>
              <w:jc w:val="center"/>
              <w:rPr>
                <w:sz w:val="20"/>
                <w:szCs w:val="20"/>
              </w:rPr>
            </w:pPr>
          </w:p>
        </w:tc>
        <w:tc>
          <w:tcPr>
            <w:tcW w:w="1363" w:type="dxa"/>
            <w:tcBorders>
              <w:top w:val="nil"/>
              <w:left w:val="nil"/>
              <w:bottom w:val="nil"/>
              <w:right w:val="nil"/>
            </w:tcBorders>
            <w:shd w:val="clear" w:color="auto" w:fill="auto"/>
            <w:noWrap/>
            <w:vAlign w:val="bottom"/>
            <w:hideMark/>
          </w:tcPr>
          <w:p w:rsidR="00AC31AC" w:rsidRPr="00804EAD" w:rsidRDefault="00AC31AC" w:rsidP="003C5222">
            <w:pPr>
              <w:jc w:val="right"/>
            </w:pPr>
            <w:r w:rsidRPr="00804EAD">
              <w:t>тыс. рублей</w:t>
            </w:r>
          </w:p>
        </w:tc>
      </w:tr>
      <w:tr w:rsidR="00AC31AC" w:rsidRPr="00804EAD" w:rsidTr="003C5222">
        <w:trPr>
          <w:gridAfter w:val="1"/>
          <w:wAfter w:w="7" w:type="dxa"/>
          <w:trHeight w:val="1357"/>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pPr>
              <w:jc w:val="center"/>
            </w:pPr>
            <w:r w:rsidRPr="00804EAD">
              <w:t>Наименование</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AC31AC" w:rsidRPr="00804EAD" w:rsidRDefault="00AC31AC" w:rsidP="003C5222">
            <w:pPr>
              <w:jc w:val="center"/>
            </w:pPr>
            <w:r w:rsidRPr="00804EAD">
              <w:t>Раздел</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AC31AC" w:rsidRPr="00804EAD" w:rsidRDefault="00AC31AC" w:rsidP="003C5222">
            <w:pPr>
              <w:jc w:val="center"/>
            </w:pPr>
            <w:r w:rsidRPr="00804EAD">
              <w:t>Подраздел</w:t>
            </w:r>
          </w:p>
        </w:tc>
        <w:tc>
          <w:tcPr>
            <w:tcW w:w="1494" w:type="dxa"/>
            <w:tcBorders>
              <w:top w:val="single" w:sz="4" w:space="0" w:color="auto"/>
              <w:left w:val="nil"/>
              <w:bottom w:val="single" w:sz="4" w:space="0" w:color="auto"/>
              <w:right w:val="single" w:sz="4" w:space="0" w:color="auto"/>
            </w:tcBorders>
            <w:shd w:val="clear" w:color="auto" w:fill="auto"/>
            <w:textDirection w:val="btLr"/>
            <w:vAlign w:val="center"/>
            <w:hideMark/>
          </w:tcPr>
          <w:p w:rsidR="00AC31AC" w:rsidRPr="00804EAD" w:rsidRDefault="00AC31AC" w:rsidP="003C5222">
            <w:pPr>
              <w:jc w:val="center"/>
            </w:pPr>
            <w:r w:rsidRPr="00804EAD">
              <w:t>Целевая статья</w:t>
            </w:r>
          </w:p>
        </w:tc>
        <w:tc>
          <w:tcPr>
            <w:tcW w:w="546" w:type="dxa"/>
            <w:tcBorders>
              <w:top w:val="single" w:sz="4" w:space="0" w:color="auto"/>
              <w:left w:val="nil"/>
              <w:bottom w:val="single" w:sz="4" w:space="0" w:color="auto"/>
              <w:right w:val="single" w:sz="4" w:space="0" w:color="auto"/>
            </w:tcBorders>
            <w:shd w:val="clear" w:color="auto" w:fill="auto"/>
            <w:textDirection w:val="btLr"/>
            <w:vAlign w:val="center"/>
            <w:hideMark/>
          </w:tcPr>
          <w:p w:rsidR="00AC31AC" w:rsidRPr="00804EAD" w:rsidRDefault="00AC31AC" w:rsidP="003C5222">
            <w:pPr>
              <w:jc w:val="center"/>
            </w:pPr>
            <w:r w:rsidRPr="00804EAD">
              <w:t>Вид расходов</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AC31AC" w:rsidRPr="00804EAD" w:rsidRDefault="00AC31AC" w:rsidP="003C5222">
            <w:pPr>
              <w:jc w:val="center"/>
            </w:pPr>
            <w:r w:rsidRPr="00804EAD">
              <w:t>Сумма</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ВСЕГО РАСХОДОВ</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475"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 </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 </w:t>
            </w:r>
          </w:p>
        </w:tc>
        <w:tc>
          <w:tcPr>
            <w:tcW w:w="546"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1 405 140,7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206 214,5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Функционирование высшего должностного лица субъекта Российской Федерации и муниципального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4 931,3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Глава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91.0.00.00000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4 931,3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91.0.00.81010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4 931,3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91.0.00.81010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4 931,3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25 264,4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Совет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92.0.00.00000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25 264,4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Депутаты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92.1.00.00000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4 916,6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92.1.00.81010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4 916,6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92.1.00.81010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4 916,6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Аппарат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92.2.00.00000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20 347,8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20 347,8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19 584,4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763,4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74 162,1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74 162,1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74 162,1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74 162,1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73 195,8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966,3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Обеспечение деятельности финансовых, налоговых и таможенных органов и органов финансового (финансово-бюджетного) надзора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06</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55 065,6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33 270,3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33 270,3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31 905,1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1 365,2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779,7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779,7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779,7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316,7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463,0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Контрольно-счетная палата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21 015,6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11 831,0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100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10 898,4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932,6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lastRenderedPageBreak/>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9 184,6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100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9 181,3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Резервные фонды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5 000,0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Резервный фонд местной администрации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11</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90.0.00.00000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5 000,0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Резервный фонд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11</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90.0.00.80010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5 000,0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11</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90.0.00.80010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800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5 000,0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Другие 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41 791,1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35 447,8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17 289,7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17 289,7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16 501,6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788,1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Подпрограмма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16 131,6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Оценка недвижимости, признание прав и регулирование отношений по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31.2.00.81110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1 140,9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31.2.00.81110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1 140,9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31.2.00.81120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51,9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31.2.00.81120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51,9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Расходы по приобретению, содержанию, прочим мероприятиям, связанным с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31.2.00.81130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5 256,5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31.2.00.81130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5 256,5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межбюджетные трансферты в рамках подпрограммы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31.2.00.89210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9 682,3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31.2.00.89210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9 682,3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lastRenderedPageBreak/>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31.4.00.00000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397,9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397,9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397,9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Подпрограмма 5 "Организация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31.5.00.00000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1 628,6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1 628,6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1 536,6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92,0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1 388,9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1 388,9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1 388,9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95.0.00.00000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766,6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Проведение Всероссийской переписи населения 2020 года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95.0.00.54690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766,6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95.0.00.54690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766,6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4 187,8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Уплата членских взносов в ассоциацию "Совет муниципальных образований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98.0.00.81040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98.0.00.81040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800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98.0.00.81060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3 887,8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98.0.00.81060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3 818,8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98.0.00.81060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69,0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НАЦИОНАЛЬНАЯ БЕЗОПАСНОСТЬ И ПРАВООХРАНИТЕЛЬНАЯ ДЕЯТЕЛЬНОСТЬ</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27 662,6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Гражданская оборона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13 034,9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13 034,9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3 473,5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3 473,5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lastRenderedPageBreak/>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9 561,4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9 561,4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Защита населения и территории от чрезвычайных ситуаций природного и техногенного характера, пожарная безопасность</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10</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11 263,6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11 263,6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4 254,0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4 254,0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7 009,6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7 009,6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Другие вопросы в области национальной безопасности и правоохранительной деятельности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3 364,1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3 364,1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1 414,5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1 414,5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1 949,6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1 949,6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НАЦИОНАЛЬНАЯ ЭКОНОМИКА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118 265,3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Сельское хозяйство и рыболовство</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62 302,7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Муниципальная программа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41.0.00.00000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62 302,7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41.0.00.83030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55 000,0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41.0.00.83030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55 000,0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41.0.00.89320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7 302,7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41.0.00.89320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7 302,7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Транспорт</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08</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37 101,0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lastRenderedPageBreak/>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08</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37 101,0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08</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39.0.00.86070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25 797,5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08</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39.0.00.86070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25 797,5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08</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11 303,5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08</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11 303,5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Дорожное хозяйство (дорожные фонды)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18 761,6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18 761,6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18 761,6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18 761,6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Другие вопросы в области национальной экономики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100,0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Подпрограмма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Мероприятия по землеустройству и землепользованию</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31.2.00.83010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31.2.00.83010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ЖИЛИЩНО-КОММУНАЛЬНОЕ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735 681,1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Жилищное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141 807,6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35.0.00.00000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141 807,6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35.0.00.86030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20 233,5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35.0.00.86030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20 233,5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121 574,1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121 574,1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lastRenderedPageBreak/>
              <w:t>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417 617,3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32.0.00.00000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132 829,8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32.0.00.86010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66 681,9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32.0.00.86010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254,9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32.0.00.86010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800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66 427,0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66 147,9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66 147,9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Муниципальная программа "Чистая вода"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34.0.00.00000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3 323,7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Мероприятия в рамках муниципальной программы "Чистая вода"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34.0.00.86020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3 323,7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34.0.00.86020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3 323,7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 xml:space="preserve">Муниципальная программа "Развитие коммунальной инфраструктуры муниципального района "Заполярный район" на 2020-2030 годы"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36.0.00.00000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106 124,6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69 194,4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23 976,1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7 452,6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800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37 765,7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36.0.00.89260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36 930,2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36.0.00.89260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36 930,2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37.0.00.00000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11 200,0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37.0.00.86050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11 200,0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37.0.00.86050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11 200,0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Муниципальная программа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38.0.00.00000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48 353,5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lastRenderedPageBreak/>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45 243,5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857,7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20 338,3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800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24 047,5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38.0.00.89280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3 110,0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38.0.00.89280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3 110,0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Муниципальная программа "Развитие энергетики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40.0.00.00000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115 785,7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AC31AC" w:rsidRPr="00804EAD" w:rsidRDefault="00AC31AC" w:rsidP="003C5222">
            <w:r w:rsidRPr="00804EAD">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40.0.00.79620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30 000,0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40.0.00.79620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30 000,0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AC31AC" w:rsidRPr="00804EAD" w:rsidRDefault="00AC31AC" w:rsidP="003C5222">
            <w:r w:rsidRPr="00804EAD">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40.0.00.S9620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1 579,0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40.0.00.S9620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1 579,0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Мероприятия в рамках муниципальной программы "Развитие энергетики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40.0.00.86080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84 206,7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40.0.00.86080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26 876,7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40.0.00.86080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400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57 330,0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Благоустройство</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77 501,4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32.0.00.00000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77 501,4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77 501,4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77 501,4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Другие вопросы в области жилищно-коммунального хозяйства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98 754,8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C31AC" w:rsidRPr="00804EAD" w:rsidRDefault="00AC31AC"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94 008,4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lastRenderedPageBreak/>
              <w:t>Подпрограмма 3 "Материально-техническое и транспортное обеспечение деятельности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31.3.00.00000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94 008,4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Расходы на обеспечение деятельности подведомственных казенных учреждений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94 008,4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63 774,8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28 523,1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800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1 710,5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35.0.00.00000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204,0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204,0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204,0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4 542,4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межбюджетные трансферты на организацию ритуальных услуг</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98.0.00.89140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4 542,4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98.0.00.89140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4 542,4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ОБРАЗОВАНИЕ</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3 278,0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Другие вопросы в области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3 278,0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95.0.00.00000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3 085,6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3 085,6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3 023,8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61,8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192,4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192,4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98.0.00.81010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192,4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СОЦИАЛЬНАЯ ПОЛИТИКА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17 222,5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 xml:space="preserve">Пенсионное обеспечение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14 827,1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14 827,1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14 827,1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31.1.00.84010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11 741,8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31.1.00.84010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11 741,8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31.1.00.84020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3 085,3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31.1.00.84020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3 085,3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Социальное обеспечение населения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2 395,4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960,0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960,0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31.1.00.84050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960,0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31.1.00.84050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960,0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1 435,4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Выплаты гражданам, которым присвоено звание "Почетный гражданин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98.0.00.84030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1 097,0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98.0.00.84030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1 097,0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98.0.00.84040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269,4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98.0.00.84040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269,4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Единовременное денежное вознаграждение гражданам, награжденным медалью "За заслуги перед Заполярным районом"</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98.0.00.84060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69,0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98.0.00.84060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69,0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СРЕДСТВА МАССОВОЙ ИНФОРМАЦИИ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2 836,1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Периодическая печать и издательства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2 836,1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2 836,1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31.4.00.00000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2 836,1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2 836,1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200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2 836,1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МЕЖБЮДЖЕТНЫЕ ТРАНСФЕРТЫ ОБЩЕГО ХАРАКТЕРА БЮДЖЕТАМ БЮДЖЕТНОЙ СИСТЕМЫ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293 980,6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Дотации на выравнивание бюджетной обеспеченности субъектов Российской Федерации и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64 281,9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64 281,9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Дотация на выравнивание бюджетной обеспеченности поселений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30.0.00.89110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64 281,9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30.0.00.89110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64 281,9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 xml:space="preserve">Иные дотации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147 006,9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147 006,9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 xml:space="preserve">Иные межбюджетные трансферты на поддержку мер по обеспечению сбалансированности бюджетов поселений </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30.0.00.89120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147 006,9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30.0.00.89120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147 006,9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pPr>
              <w:rPr>
                <w:b/>
                <w:bCs/>
              </w:rPr>
            </w:pPr>
            <w:r w:rsidRPr="00804EAD">
              <w:rPr>
                <w:b/>
                <w:bCs/>
              </w:rPr>
              <w:t>Прочие межбюджетные трансферты общего характера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03</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rPr>
                <w:b/>
                <w:bCs/>
              </w:rPr>
            </w:pPr>
            <w:r w:rsidRPr="00804EAD">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rPr>
                <w:b/>
                <w:bCs/>
              </w:rPr>
            </w:pPr>
            <w:r w:rsidRPr="00804EAD">
              <w:rPr>
                <w:b/>
                <w:bCs/>
              </w:rPr>
              <w:t xml:space="preserve"> 82 691,8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82 691,8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Подпрограмма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31.6.00.00000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82 691,8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31.6.00.89220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 </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82 691,8 </w:t>
            </w:r>
          </w:p>
        </w:tc>
      </w:tr>
      <w:tr w:rsidR="00AC31AC" w:rsidRPr="00804EAD" w:rsidTr="003C522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C31AC" w:rsidRPr="00804EAD" w:rsidRDefault="00AC31AC"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center"/>
            </w:pPr>
            <w:r w:rsidRPr="00804EAD">
              <w:t>31.6.00.89220</w:t>
            </w:r>
          </w:p>
        </w:tc>
        <w:tc>
          <w:tcPr>
            <w:tcW w:w="546" w:type="dxa"/>
            <w:tcBorders>
              <w:top w:val="nil"/>
              <w:left w:val="nil"/>
              <w:bottom w:val="single" w:sz="4" w:space="0" w:color="auto"/>
              <w:right w:val="single" w:sz="4" w:space="0" w:color="auto"/>
            </w:tcBorders>
            <w:shd w:val="clear" w:color="auto" w:fill="auto"/>
            <w:vAlign w:val="bottom"/>
            <w:hideMark/>
          </w:tcPr>
          <w:p w:rsidR="00AC31AC" w:rsidRPr="00804EAD" w:rsidRDefault="00AC31AC" w:rsidP="003C5222">
            <w:pPr>
              <w:jc w:val="center"/>
            </w:pPr>
            <w:r w:rsidRPr="00804EAD">
              <w:t>500</w:t>
            </w:r>
          </w:p>
        </w:tc>
        <w:tc>
          <w:tcPr>
            <w:tcW w:w="1363" w:type="dxa"/>
            <w:tcBorders>
              <w:top w:val="nil"/>
              <w:left w:val="nil"/>
              <w:bottom w:val="single" w:sz="4" w:space="0" w:color="auto"/>
              <w:right w:val="single" w:sz="4" w:space="0" w:color="auto"/>
            </w:tcBorders>
            <w:shd w:val="clear" w:color="auto" w:fill="auto"/>
            <w:noWrap/>
            <w:vAlign w:val="bottom"/>
            <w:hideMark/>
          </w:tcPr>
          <w:p w:rsidR="00AC31AC" w:rsidRPr="00804EAD" w:rsidRDefault="00AC31AC" w:rsidP="003C5222">
            <w:pPr>
              <w:jc w:val="right"/>
            </w:pPr>
            <w:r w:rsidRPr="00804EAD">
              <w:t xml:space="preserve"> 82 691,8 </w:t>
            </w:r>
          </w:p>
        </w:tc>
      </w:tr>
    </w:tbl>
    <w:p w:rsidR="002836C0" w:rsidRDefault="00AC31AC">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1AC"/>
    <w:rsid w:val="00AC31AC"/>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69068D-1706-4FCE-8D53-304408239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1AC"/>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AC31AC"/>
    <w:pPr>
      <w:keepNext/>
      <w:jc w:val="center"/>
      <w:outlineLvl w:val="2"/>
    </w:pPr>
    <w:rPr>
      <w:b/>
      <w:bCs/>
    </w:rPr>
  </w:style>
  <w:style w:type="paragraph" w:styleId="5">
    <w:name w:val="heading 5"/>
    <w:basedOn w:val="a"/>
    <w:next w:val="a"/>
    <w:link w:val="50"/>
    <w:qFormat/>
    <w:rsid w:val="00AC31AC"/>
    <w:pPr>
      <w:keepNext/>
      <w:jc w:val="both"/>
      <w:outlineLvl w:val="4"/>
    </w:pPr>
    <w:rPr>
      <w:b/>
      <w:bCs/>
      <w:i/>
      <w:iCs/>
    </w:rPr>
  </w:style>
  <w:style w:type="paragraph" w:styleId="7">
    <w:name w:val="heading 7"/>
    <w:basedOn w:val="a"/>
    <w:next w:val="a"/>
    <w:link w:val="70"/>
    <w:qFormat/>
    <w:rsid w:val="00AC31AC"/>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C31AC"/>
    <w:rPr>
      <w:rFonts w:ascii="Times New Roman" w:eastAsia="Times New Roman" w:hAnsi="Times New Roman" w:cs="Times New Roman"/>
      <w:b/>
      <w:bCs/>
      <w:lang w:eastAsia="ru-RU"/>
    </w:rPr>
  </w:style>
  <w:style w:type="character" w:customStyle="1" w:styleId="50">
    <w:name w:val="Заголовок 5 Знак"/>
    <w:basedOn w:val="a0"/>
    <w:link w:val="5"/>
    <w:rsid w:val="00AC31AC"/>
    <w:rPr>
      <w:rFonts w:ascii="Times New Roman" w:eastAsia="Times New Roman" w:hAnsi="Times New Roman" w:cs="Times New Roman"/>
      <w:b/>
      <w:bCs/>
      <w:i/>
      <w:iCs/>
      <w:lang w:eastAsia="ru-RU"/>
    </w:rPr>
  </w:style>
  <w:style w:type="character" w:customStyle="1" w:styleId="70">
    <w:name w:val="Заголовок 7 Знак"/>
    <w:basedOn w:val="a0"/>
    <w:link w:val="7"/>
    <w:rsid w:val="00AC31AC"/>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AC31AC"/>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AC31AC"/>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AC31AC"/>
    <w:pPr>
      <w:tabs>
        <w:tab w:val="center" w:pos="4677"/>
        <w:tab w:val="right" w:pos="9355"/>
      </w:tabs>
    </w:pPr>
  </w:style>
  <w:style w:type="character" w:customStyle="1" w:styleId="a6">
    <w:name w:val="Нижний колонтитул Знак"/>
    <w:basedOn w:val="a0"/>
    <w:link w:val="a5"/>
    <w:uiPriority w:val="99"/>
    <w:rsid w:val="00AC31AC"/>
    <w:rPr>
      <w:rFonts w:ascii="Times New Roman" w:eastAsia="Times New Roman" w:hAnsi="Times New Roman" w:cs="Times New Roman"/>
      <w:lang w:eastAsia="ru-RU"/>
    </w:rPr>
  </w:style>
  <w:style w:type="character" w:styleId="a7">
    <w:name w:val="page number"/>
    <w:basedOn w:val="a0"/>
    <w:rsid w:val="00AC31AC"/>
  </w:style>
  <w:style w:type="paragraph" w:styleId="a8">
    <w:name w:val="header"/>
    <w:basedOn w:val="a"/>
    <w:link w:val="a9"/>
    <w:rsid w:val="00AC31AC"/>
    <w:pPr>
      <w:tabs>
        <w:tab w:val="center" w:pos="4677"/>
        <w:tab w:val="right" w:pos="9355"/>
      </w:tabs>
    </w:pPr>
  </w:style>
  <w:style w:type="character" w:customStyle="1" w:styleId="a9">
    <w:name w:val="Верхний колонтитул Знак"/>
    <w:basedOn w:val="a0"/>
    <w:link w:val="a8"/>
    <w:rsid w:val="00AC31AC"/>
    <w:rPr>
      <w:rFonts w:ascii="Times New Roman" w:eastAsia="Times New Roman" w:hAnsi="Times New Roman" w:cs="Times New Roman"/>
      <w:lang w:eastAsia="ru-RU"/>
    </w:rPr>
  </w:style>
  <w:style w:type="character" w:styleId="aa">
    <w:name w:val="Hyperlink"/>
    <w:uiPriority w:val="99"/>
    <w:rsid w:val="00AC31AC"/>
    <w:rPr>
      <w:color w:val="0000FF"/>
      <w:u w:val="single"/>
    </w:rPr>
  </w:style>
  <w:style w:type="character" w:styleId="ab">
    <w:name w:val="FollowedHyperlink"/>
    <w:uiPriority w:val="99"/>
    <w:rsid w:val="00AC31AC"/>
    <w:rPr>
      <w:color w:val="800080"/>
      <w:u w:val="single"/>
    </w:rPr>
  </w:style>
  <w:style w:type="paragraph" w:customStyle="1" w:styleId="xl25">
    <w:name w:val="xl25"/>
    <w:basedOn w:val="a"/>
    <w:rsid w:val="00AC31AC"/>
    <w:pPr>
      <w:spacing w:before="100" w:beforeAutospacing="1" w:after="100" w:afterAutospacing="1"/>
    </w:pPr>
    <w:rPr>
      <w:b/>
      <w:bCs/>
    </w:rPr>
  </w:style>
  <w:style w:type="paragraph" w:customStyle="1" w:styleId="xl26">
    <w:name w:val="xl26"/>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AC31AC"/>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AC31AC"/>
    <w:pPr>
      <w:spacing w:before="100" w:beforeAutospacing="1" w:after="100" w:afterAutospacing="1"/>
    </w:pPr>
  </w:style>
  <w:style w:type="paragraph" w:customStyle="1" w:styleId="xl52">
    <w:name w:val="xl52"/>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AC31AC"/>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AC31AC"/>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AC31AC"/>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AC31AC"/>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AC31AC"/>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AC31A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AC31A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AC31A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AC31A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AC31A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AC31AC"/>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AC31A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AC31A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AC31A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AC31A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AC31AC"/>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AC31AC"/>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AC31AC"/>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AC31AC"/>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AC31A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AC31AC"/>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AC31A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AC31A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AC31AC"/>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AC31AC"/>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AC31AC"/>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AC31AC"/>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AC31AC"/>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AC31AC"/>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AC31AC"/>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AC31AC"/>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AC31AC"/>
    <w:pPr>
      <w:spacing w:before="100" w:beforeAutospacing="1" w:after="100" w:afterAutospacing="1"/>
      <w:jc w:val="right"/>
    </w:pPr>
    <w:rPr>
      <w:b/>
      <w:bCs/>
    </w:rPr>
  </w:style>
  <w:style w:type="paragraph" w:customStyle="1" w:styleId="xl130">
    <w:name w:val="xl130"/>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AC31AC"/>
    <w:pPr>
      <w:pBdr>
        <w:left w:val="single" w:sz="4" w:space="0" w:color="auto"/>
        <w:bottom w:val="single" w:sz="4" w:space="0" w:color="auto"/>
      </w:pBdr>
      <w:spacing w:before="100" w:beforeAutospacing="1" w:after="100" w:afterAutospacing="1"/>
    </w:pPr>
  </w:style>
  <w:style w:type="paragraph" w:customStyle="1" w:styleId="xl132">
    <w:name w:val="xl132"/>
    <w:basedOn w:val="a"/>
    <w:rsid w:val="00AC31AC"/>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AC31A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AC31AC"/>
    <w:pPr>
      <w:spacing w:before="100" w:beforeAutospacing="1" w:after="100" w:afterAutospacing="1"/>
    </w:pPr>
  </w:style>
  <w:style w:type="paragraph" w:customStyle="1" w:styleId="xl74">
    <w:name w:val="xl74"/>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AC31A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AC31A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AC31A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AC31AC"/>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AC31A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AC31A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AC31A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AC31A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AC31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AC31A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AC31A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AC31A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AC31AC"/>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AC31AC"/>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AC31AC"/>
    <w:pPr>
      <w:spacing w:before="100" w:beforeAutospacing="1" w:after="100" w:afterAutospacing="1"/>
      <w:jc w:val="center"/>
    </w:pPr>
    <w:rPr>
      <w:b/>
      <w:bCs/>
    </w:rPr>
  </w:style>
  <w:style w:type="paragraph" w:customStyle="1" w:styleId="xl158">
    <w:name w:val="xl158"/>
    <w:basedOn w:val="a"/>
    <w:rsid w:val="00AC31AC"/>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AC31AC"/>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AC31AC"/>
    <w:pPr>
      <w:pBdr>
        <w:left w:val="single" w:sz="4" w:space="0" w:color="auto"/>
        <w:bottom w:val="single" w:sz="4" w:space="0" w:color="auto"/>
      </w:pBdr>
      <w:spacing w:before="100" w:beforeAutospacing="1" w:after="100" w:afterAutospacing="1"/>
    </w:pPr>
  </w:style>
  <w:style w:type="paragraph" w:customStyle="1" w:styleId="xl161">
    <w:name w:val="xl161"/>
    <w:basedOn w:val="a"/>
    <w:rsid w:val="00AC31AC"/>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AC31AC"/>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AC31AC"/>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AC31A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AC31AC"/>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AC31AC"/>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AC31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AC31AC"/>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AC31AC"/>
    <w:pPr>
      <w:ind w:firstLine="720"/>
      <w:jc w:val="both"/>
    </w:pPr>
    <w:rPr>
      <w:b/>
      <w:sz w:val="28"/>
      <w:szCs w:val="20"/>
    </w:rPr>
  </w:style>
  <w:style w:type="character" w:customStyle="1" w:styleId="20">
    <w:name w:val="Основной текст с отступом 2 Знак"/>
    <w:basedOn w:val="a0"/>
    <w:link w:val="2"/>
    <w:rsid w:val="00AC31AC"/>
    <w:rPr>
      <w:rFonts w:ascii="Times New Roman" w:eastAsia="Times New Roman" w:hAnsi="Times New Roman" w:cs="Times New Roman"/>
      <w:b/>
      <w:sz w:val="28"/>
      <w:szCs w:val="20"/>
      <w:lang w:eastAsia="ru-RU"/>
    </w:rPr>
  </w:style>
  <w:style w:type="paragraph" w:customStyle="1" w:styleId="1">
    <w:name w:val=" Знак1"/>
    <w:basedOn w:val="a"/>
    <w:rsid w:val="00AC31AC"/>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AC31AC"/>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AC31AC"/>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AC31AC"/>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AC31AC"/>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AC31AC"/>
    <w:pPr>
      <w:spacing w:after="160" w:line="240" w:lineRule="exact"/>
      <w:jc w:val="both"/>
    </w:pPr>
    <w:rPr>
      <w:rFonts w:ascii="Verdana" w:hAnsi="Verdana" w:cs="Arial"/>
      <w:sz w:val="20"/>
      <w:szCs w:val="20"/>
      <w:lang w:val="en-US" w:eastAsia="en-US"/>
    </w:rPr>
  </w:style>
  <w:style w:type="paragraph" w:customStyle="1" w:styleId="ac">
    <w:name w:val=" Знак"/>
    <w:basedOn w:val="a"/>
    <w:rsid w:val="00AC31AC"/>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31AC"/>
    <w:pPr>
      <w:spacing w:after="160" w:line="240" w:lineRule="exact"/>
      <w:jc w:val="both"/>
    </w:pPr>
    <w:rPr>
      <w:rFonts w:ascii="Verdana" w:hAnsi="Verdana" w:cs="Arial"/>
      <w:sz w:val="20"/>
      <w:szCs w:val="20"/>
      <w:lang w:val="en-US" w:eastAsia="en-US"/>
    </w:rPr>
  </w:style>
  <w:style w:type="paragraph" w:customStyle="1" w:styleId="ConsNormal">
    <w:name w:val="ConsNormal"/>
    <w:rsid w:val="00AC31AC"/>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AC31AC"/>
    <w:pPr>
      <w:spacing w:after="160" w:line="240" w:lineRule="exact"/>
      <w:jc w:val="both"/>
    </w:pPr>
    <w:rPr>
      <w:rFonts w:ascii="Verdana" w:hAnsi="Verdana" w:cs="Arial"/>
      <w:sz w:val="20"/>
      <w:szCs w:val="20"/>
      <w:lang w:val="en-US" w:eastAsia="en-US"/>
    </w:rPr>
  </w:style>
  <w:style w:type="paragraph" w:customStyle="1" w:styleId="ConsNonformat">
    <w:name w:val="ConsNonformat"/>
    <w:rsid w:val="00AC31AC"/>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AC31AC"/>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AC31AC"/>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AC31AC"/>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AC31AC"/>
    <w:pPr>
      <w:spacing w:after="200" w:line="276" w:lineRule="auto"/>
      <w:ind w:left="720"/>
      <w:contextualSpacing/>
    </w:pPr>
    <w:rPr>
      <w:rFonts w:ascii="Calibri" w:eastAsia="Calibri" w:hAnsi="Calibri"/>
      <w:lang w:eastAsia="en-US"/>
    </w:rPr>
  </w:style>
  <w:style w:type="paragraph" w:styleId="af0">
    <w:name w:val="Balloon Text"/>
    <w:basedOn w:val="a"/>
    <w:link w:val="af1"/>
    <w:rsid w:val="00AC31AC"/>
    <w:rPr>
      <w:rFonts w:ascii="Tahoma" w:hAnsi="Tahoma" w:cs="Tahoma"/>
      <w:sz w:val="16"/>
      <w:szCs w:val="16"/>
    </w:rPr>
  </w:style>
  <w:style w:type="character" w:customStyle="1" w:styleId="af1">
    <w:name w:val="Текст выноски Знак"/>
    <w:basedOn w:val="a0"/>
    <w:link w:val="af0"/>
    <w:rsid w:val="00AC31AC"/>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AC31AC"/>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AC31A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AC31AC"/>
  </w:style>
  <w:style w:type="paragraph" w:customStyle="1" w:styleId="ConsTitle">
    <w:name w:val="ConsTitle"/>
    <w:rsid w:val="00AC31AC"/>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AC31A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AC31A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AC31AC"/>
    <w:pPr>
      <w:spacing w:after="120"/>
      <w:jc w:val="center"/>
    </w:pPr>
    <w:rPr>
      <w:sz w:val="24"/>
      <w:szCs w:val="24"/>
    </w:rPr>
  </w:style>
  <w:style w:type="paragraph" w:customStyle="1" w:styleId="af5">
    <w:name w:val="Таблица"/>
    <w:basedOn w:val="a"/>
    <w:rsid w:val="00AC31AC"/>
    <w:pPr>
      <w:jc w:val="both"/>
    </w:pPr>
    <w:rPr>
      <w:rFonts w:ascii="Times New Roman CYR" w:hAnsi="Times New Roman CYR" w:cs="Times New Roman CYR"/>
      <w:sz w:val="24"/>
      <w:szCs w:val="24"/>
      <w:lang w:eastAsia="en-US"/>
    </w:rPr>
  </w:style>
  <w:style w:type="paragraph" w:styleId="af6">
    <w:name w:val="Document Map"/>
    <w:basedOn w:val="a"/>
    <w:link w:val="af7"/>
    <w:rsid w:val="00AC31AC"/>
    <w:pPr>
      <w:shd w:val="clear" w:color="auto" w:fill="000080"/>
    </w:pPr>
    <w:rPr>
      <w:rFonts w:ascii="Tahoma" w:hAnsi="Tahoma" w:cs="Tahoma"/>
      <w:sz w:val="20"/>
      <w:szCs w:val="20"/>
    </w:rPr>
  </w:style>
  <w:style w:type="character" w:customStyle="1" w:styleId="af7">
    <w:name w:val="Схема документа Знак"/>
    <w:basedOn w:val="a0"/>
    <w:link w:val="af6"/>
    <w:rsid w:val="00AC31AC"/>
    <w:rPr>
      <w:rFonts w:ascii="Tahoma" w:eastAsia="Times New Roman" w:hAnsi="Tahoma" w:cs="Tahoma"/>
      <w:sz w:val="20"/>
      <w:szCs w:val="20"/>
      <w:shd w:val="clear" w:color="auto" w:fill="000080"/>
      <w:lang w:eastAsia="ru-RU"/>
    </w:rPr>
  </w:style>
  <w:style w:type="paragraph" w:customStyle="1" w:styleId="af8">
    <w:name w:val=" Знак Знак"/>
    <w:basedOn w:val="a"/>
    <w:rsid w:val="00AC31AC"/>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AC31AC"/>
    <w:pPr>
      <w:suppressAutoHyphens/>
      <w:autoSpaceDN w:val="0"/>
      <w:spacing w:before="100" w:after="100"/>
      <w:ind w:firstLine="709"/>
      <w:jc w:val="both"/>
      <w:textAlignment w:val="baseline"/>
    </w:pPr>
    <w:rPr>
      <w:b/>
      <w:sz w:val="24"/>
      <w:szCs w:val="24"/>
    </w:rPr>
  </w:style>
  <w:style w:type="paragraph" w:customStyle="1" w:styleId="font5">
    <w:name w:val="font5"/>
    <w:basedOn w:val="a"/>
    <w:rsid w:val="00AC31AC"/>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AC31AC"/>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AC31A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4270</Words>
  <Characters>24344</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2020-12-24T12:59:00Z</dcterms:created>
  <dcterms:modified xsi:type="dcterms:W3CDTF">2020-12-24T12:59:00Z</dcterms:modified>
</cp:coreProperties>
</file>